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A720" w14:textId="5B01A04E" w:rsidR="00D8776F" w:rsidRPr="004D03D5" w:rsidRDefault="00B031F2">
      <w:pPr>
        <w:rPr>
          <w:b/>
          <w:bCs/>
        </w:rPr>
      </w:pPr>
      <w:r w:rsidRPr="004D03D5">
        <w:rPr>
          <w:b/>
          <w:bCs/>
        </w:rPr>
        <w:t>002534 SIM ja lukio</w:t>
      </w:r>
    </w:p>
    <w:p w14:paraId="544D722A" w14:textId="687E7E4E" w:rsidR="00B031F2" w:rsidRDefault="00B031F2">
      <w:r>
        <w:t>Mielipite</w:t>
      </w:r>
      <w:r w:rsidR="004D03D5">
        <w:t xml:space="preserve">iden koonti, </w:t>
      </w:r>
      <w:r>
        <w:t>saatu 9kpl</w:t>
      </w:r>
    </w:p>
    <w:p w14:paraId="625C8228" w14:textId="14D961D4" w:rsidR="00B031F2" w:rsidRDefault="00B031F2">
      <w:r>
        <w:rPr>
          <w:noProof/>
        </w:rPr>
        <w:drawing>
          <wp:inline distT="0" distB="0" distL="0" distR="0" wp14:anchorId="5F9DC9A3" wp14:editId="7AE3EBC8">
            <wp:extent cx="6217920" cy="2316480"/>
            <wp:effectExtent l="0" t="0" r="0" b="7620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 rotWithShape="1">
                    <a:blip r:embed="rId7"/>
                    <a:srcRect l="10769" t="41127" r="48549" b="31928"/>
                    <a:stretch/>
                  </pic:blipFill>
                  <pic:spPr bwMode="auto">
                    <a:xfrm>
                      <a:off x="0" y="0"/>
                      <a:ext cx="6223968" cy="2318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8AB364" w14:textId="54AA181B" w:rsidR="00B031F2" w:rsidRPr="00B031F2" w:rsidRDefault="00B031F2">
      <w:pPr>
        <w:rPr>
          <w:b/>
          <w:bCs/>
        </w:rPr>
      </w:pPr>
      <w:proofErr w:type="spellStart"/>
      <w:r w:rsidRPr="00B031F2">
        <w:rPr>
          <w:b/>
          <w:bCs/>
        </w:rPr>
        <w:t>Caruna</w:t>
      </w:r>
      <w:proofErr w:type="spellEnd"/>
      <w:r w:rsidRPr="00B031F2">
        <w:rPr>
          <w:b/>
          <w:bCs/>
        </w:rPr>
        <w:t>:</w:t>
      </w:r>
    </w:p>
    <w:p w14:paraId="1C6BAC56" w14:textId="4B82B18B" w:rsidR="00B031F2" w:rsidRDefault="00B031F2">
      <w:r w:rsidRPr="00B031F2">
        <w:t xml:space="preserve">Kaava-alueella ei ole </w:t>
      </w:r>
      <w:proofErr w:type="spellStart"/>
      <w:r w:rsidRPr="00B031F2">
        <w:t>Caruna</w:t>
      </w:r>
      <w:proofErr w:type="spellEnd"/>
      <w:r w:rsidRPr="00B031F2">
        <w:t xml:space="preserve"> Oy:n sähköverkkoa.</w:t>
      </w:r>
    </w:p>
    <w:p w14:paraId="6FE20958" w14:textId="4D8D6BBB" w:rsidR="00B031F2" w:rsidRDefault="00B031F2"/>
    <w:p w14:paraId="456ABB07" w14:textId="5AC79162" w:rsidR="00B031F2" w:rsidRPr="00B031F2" w:rsidRDefault="00B031F2">
      <w:pPr>
        <w:rPr>
          <w:b/>
          <w:bCs/>
        </w:rPr>
      </w:pPr>
      <w:r w:rsidRPr="00B031F2">
        <w:rPr>
          <w:b/>
          <w:bCs/>
        </w:rPr>
        <w:t>Tukes:</w:t>
      </w:r>
    </w:p>
    <w:p w14:paraId="7C097E03" w14:textId="5CC9090D" w:rsidR="00B031F2" w:rsidRDefault="00B031F2" w:rsidP="00B031F2">
      <w:r>
        <w:t>Tukesin näkemyksen mukaan etäisyys Vantaan Energia Oy:n lentokeskukselta</w:t>
      </w:r>
      <w:r w:rsidR="001F45E4">
        <w:t xml:space="preserve"> </w:t>
      </w:r>
      <w:r>
        <w:t>kaavamuutosalueen toimintoihin on riittävä onnettomuuksista aiheutuvien, ihmisten</w:t>
      </w:r>
      <w:r w:rsidR="001F45E4">
        <w:t xml:space="preserve"> </w:t>
      </w:r>
      <w:r>
        <w:t>terveyteen kohdistuvien, seurausten ehkäisemiseksi. Kaavamuutoksille ei ole estettä</w:t>
      </w:r>
      <w:r w:rsidR="001F45E4">
        <w:t xml:space="preserve"> </w:t>
      </w:r>
      <w:r>
        <w:t>kemikaaliturvallisuuslain (390/2005) näkökulmasta, käytössä olevien selvitysten ja</w:t>
      </w:r>
      <w:r w:rsidR="001F45E4">
        <w:t xml:space="preserve"> </w:t>
      </w:r>
      <w:r>
        <w:t>nykytilanteen perusteella.</w:t>
      </w:r>
    </w:p>
    <w:p w14:paraId="5882E925" w14:textId="31371931" w:rsidR="00B031F2" w:rsidRDefault="00B031F2" w:rsidP="00B031F2"/>
    <w:p w14:paraId="29CE4418" w14:textId="1716E804" w:rsidR="00B031F2" w:rsidRPr="00B031F2" w:rsidRDefault="00B031F2" w:rsidP="00B031F2">
      <w:pPr>
        <w:rPr>
          <w:b/>
          <w:bCs/>
        </w:rPr>
      </w:pPr>
      <w:r w:rsidRPr="00B031F2">
        <w:rPr>
          <w:b/>
          <w:bCs/>
        </w:rPr>
        <w:t>HSL:</w:t>
      </w:r>
    </w:p>
    <w:p w14:paraId="64CFA902" w14:textId="21864D9D" w:rsidR="00B031F2" w:rsidRDefault="00B031F2" w:rsidP="00B031F2">
      <w:r>
        <w:t xml:space="preserve">Helsingin seudun liikenne -kuntayhtymällä ei ole lausuttavaa Aviapoliksen lukion ja Suomen Ilmailumuseon asemakaavan muutosehdotuksesta (002534).  </w:t>
      </w:r>
    </w:p>
    <w:p w14:paraId="48BB6C4C" w14:textId="59367819" w:rsidR="00B031F2" w:rsidRDefault="00B031F2" w:rsidP="00B031F2"/>
    <w:p w14:paraId="19AA44C8" w14:textId="44288256" w:rsidR="00B031F2" w:rsidRPr="00B031F2" w:rsidRDefault="00B031F2" w:rsidP="00B031F2">
      <w:pPr>
        <w:rPr>
          <w:b/>
          <w:bCs/>
        </w:rPr>
      </w:pPr>
      <w:proofErr w:type="spellStart"/>
      <w:r w:rsidRPr="00B031F2">
        <w:rPr>
          <w:b/>
          <w:bCs/>
        </w:rPr>
        <w:t>Fingrid</w:t>
      </w:r>
      <w:proofErr w:type="spellEnd"/>
      <w:r w:rsidRPr="00B031F2">
        <w:rPr>
          <w:b/>
          <w:bCs/>
        </w:rPr>
        <w:t xml:space="preserve">: </w:t>
      </w:r>
    </w:p>
    <w:p w14:paraId="611CF668" w14:textId="593D8570" w:rsidR="00B031F2" w:rsidRDefault="00B031F2" w:rsidP="00B031F2">
      <w:r>
        <w:t>Ei tee lausuntoa.</w:t>
      </w:r>
    </w:p>
    <w:p w14:paraId="28350151" w14:textId="14803BEC" w:rsidR="00B031F2" w:rsidRDefault="00B031F2" w:rsidP="00B031F2"/>
    <w:p w14:paraId="168788C1" w14:textId="053CCBCD" w:rsidR="00B031F2" w:rsidRPr="00B031F2" w:rsidRDefault="00B031F2" w:rsidP="00B031F2">
      <w:pPr>
        <w:rPr>
          <w:b/>
          <w:bCs/>
        </w:rPr>
      </w:pPr>
      <w:r w:rsidRPr="00B031F2">
        <w:rPr>
          <w:b/>
          <w:bCs/>
        </w:rPr>
        <w:t>Kaupunginmuseo:</w:t>
      </w:r>
    </w:p>
    <w:p w14:paraId="08633CDC" w14:textId="530044FF" w:rsidR="00B031F2" w:rsidRDefault="00B031F2" w:rsidP="00B031F2">
      <w:r>
        <w:t>Vantaan kaupunginmuseolla ei ole huomautettavaa</w:t>
      </w:r>
      <w:r w:rsidR="001F45E4">
        <w:t xml:space="preserve"> </w:t>
      </w:r>
      <w:r>
        <w:t>osallistumis- ja arviointisuunnitelmasta. Kaupunginmuseota ei ole tarpeen kuulla kaavan</w:t>
      </w:r>
      <w:r w:rsidR="001F45E4">
        <w:t xml:space="preserve"> </w:t>
      </w:r>
      <w:r>
        <w:t>jatkovaiheissa, mikäli suunnitelmaan ei tule kulttuuriympäristöön liittyviä merkittäviä</w:t>
      </w:r>
      <w:r w:rsidR="001F45E4">
        <w:t xml:space="preserve"> </w:t>
      </w:r>
      <w:r>
        <w:t>muutoksia.</w:t>
      </w:r>
    </w:p>
    <w:p w14:paraId="7B9B1A6F" w14:textId="1CC91391" w:rsidR="00B031F2" w:rsidRDefault="00B031F2" w:rsidP="00B031F2"/>
    <w:p w14:paraId="69006A0E" w14:textId="4FF186C2" w:rsidR="001F45E4" w:rsidRDefault="001F45E4" w:rsidP="00B031F2"/>
    <w:p w14:paraId="7FCB9AFD" w14:textId="77777777" w:rsidR="001F45E4" w:rsidRDefault="001F45E4" w:rsidP="00B031F2"/>
    <w:p w14:paraId="509C88C5" w14:textId="3D82577C" w:rsidR="00B031F2" w:rsidRPr="001F45E4" w:rsidRDefault="00B031F2" w:rsidP="00B031F2">
      <w:pPr>
        <w:rPr>
          <w:b/>
          <w:bCs/>
        </w:rPr>
      </w:pPr>
      <w:r w:rsidRPr="001F45E4">
        <w:rPr>
          <w:b/>
          <w:bCs/>
        </w:rPr>
        <w:lastRenderedPageBreak/>
        <w:t>Vantaan energia:</w:t>
      </w:r>
    </w:p>
    <w:p w14:paraId="4C631520" w14:textId="0CEC4F51" w:rsidR="00B031F2" w:rsidRDefault="00B031F2" w:rsidP="00B031F2">
      <w:r w:rsidRPr="001F45E4">
        <w:t>Asemakaavan alueelle tulee mitoittaa uusi ohjeellinen rakennusala, jolle saa sijoittaa muuntamon</w:t>
      </w:r>
      <w:r>
        <w:t xml:space="preserve"> (vm). Muuntamoa tarvitaan Aviapoliksen lukion ja Suomen ilmailumuseon tarpeisiin. Muuntamon paikkaa asemakaavan alueella tulee tarkentaa kaavatyön edetessä.</w:t>
      </w:r>
    </w:p>
    <w:p w14:paraId="3E7B935D" w14:textId="40F8B797" w:rsidR="00B031F2" w:rsidRDefault="00B031F2" w:rsidP="00B031F2">
      <w:r>
        <w:t>Liitteenä kartat verkostoista.</w:t>
      </w:r>
    </w:p>
    <w:p w14:paraId="6294CECB" w14:textId="77777777" w:rsidR="00B031F2" w:rsidRDefault="00B031F2" w:rsidP="00B031F2"/>
    <w:p w14:paraId="23796EC0" w14:textId="01CE3DAE" w:rsidR="00B031F2" w:rsidRPr="001F45E4" w:rsidRDefault="00B031F2" w:rsidP="00B031F2">
      <w:pPr>
        <w:rPr>
          <w:b/>
          <w:bCs/>
        </w:rPr>
      </w:pPr>
      <w:r w:rsidRPr="001F45E4">
        <w:rPr>
          <w:b/>
          <w:bCs/>
        </w:rPr>
        <w:t>Finavia:</w:t>
      </w:r>
    </w:p>
    <w:p w14:paraId="60210052" w14:textId="36AB1259" w:rsidR="00B031F2" w:rsidRPr="001F45E4" w:rsidRDefault="00B031F2" w:rsidP="00B031F2">
      <w:r>
        <w:t>Asemakaavan alue sijaitsee Uudenmaan maakuntakaavassa esitetyllä</w:t>
      </w:r>
      <w:r w:rsidR="00870D55">
        <w:t xml:space="preserve"> </w:t>
      </w:r>
      <w:r>
        <w:t xml:space="preserve">Lden 50–55 dB alueella. Alue sijaitsee noin 600 metrin etäisyydellä Helsinki-Vantaan lentoaseman huoltokoekäyttöpaikasta. Lentokoneidenkoekäyttöjä tehdään useimmiten päiväaikana ja niiden kesto voi </w:t>
      </w:r>
      <w:proofErr w:type="spellStart"/>
      <w:r>
        <w:t>oll</w:t>
      </w:r>
      <w:r w:rsidR="00870D55">
        <w:t>a</w:t>
      </w:r>
      <w:r>
        <w:t>yhtäjaksoisesti</w:t>
      </w:r>
      <w:proofErr w:type="spellEnd"/>
      <w:r>
        <w:t xml:space="preserve"> </w:t>
      </w:r>
      <w:r w:rsidRPr="001F45E4">
        <w:t>lähes tunnin. Tämän perusteella Finavia katsoo, että</w:t>
      </w:r>
      <w:r w:rsidR="00870D55" w:rsidRPr="001F45E4">
        <w:t xml:space="preserve"> </w:t>
      </w:r>
      <w:r w:rsidRPr="001F45E4">
        <w:t>Aviapoliksen alueelle sijoitettavien opetustilojen rakennuksen ulkokuoren ääneneristävyys tulee suunnitella huolellisesti huomioiden</w:t>
      </w:r>
      <w:r w:rsidR="00870D55" w:rsidRPr="001F45E4">
        <w:t xml:space="preserve"> </w:t>
      </w:r>
      <w:r w:rsidRPr="001F45E4">
        <w:t>koekäyttöjen aikainen melutaso.</w:t>
      </w:r>
    </w:p>
    <w:p w14:paraId="27F586AD" w14:textId="36753D3D" w:rsidR="00B031F2" w:rsidRDefault="00B031F2" w:rsidP="00B031F2">
      <w:r w:rsidRPr="001F45E4">
        <w:t>Finavia katsoo, että kaavan laatimisessa tulee huolellisesti huomioida</w:t>
      </w:r>
      <w:r w:rsidR="00870D55" w:rsidRPr="001F45E4">
        <w:t xml:space="preserve"> </w:t>
      </w:r>
      <w:r w:rsidRPr="001F45E4">
        <w:t>aluetta ympäröivän puistometsän suojelu. Huoltoreitti ja kevyen liikenteen väylä tulee yhdistää toimivalla ja turvallisella</w:t>
      </w:r>
      <w:r>
        <w:t xml:space="preserve"> tavalla, jotta</w:t>
      </w:r>
      <w:r w:rsidR="00870D55">
        <w:t xml:space="preserve"> </w:t>
      </w:r>
      <w:r>
        <w:t xml:space="preserve">puistometsää säästetään mahdollisimman paljon. Lisäksi Finavia katsoo, että alueelle tarkastettu </w:t>
      </w:r>
      <w:proofErr w:type="gramStart"/>
      <w:r>
        <w:t>futsal-kenttä</w:t>
      </w:r>
      <w:proofErr w:type="gramEnd"/>
      <w:r>
        <w:t xml:space="preserve"> tulee sijoittaa yhteisomistustontin alueelle.</w:t>
      </w:r>
    </w:p>
    <w:p w14:paraId="7B4F3B26" w14:textId="299D2188" w:rsidR="00B031F2" w:rsidRDefault="00B031F2" w:rsidP="00B031F2"/>
    <w:p w14:paraId="0C1C3AA5" w14:textId="1364A857" w:rsidR="00B031F2" w:rsidRPr="001F45E4" w:rsidRDefault="00B031F2" w:rsidP="00B031F2">
      <w:pPr>
        <w:rPr>
          <w:b/>
          <w:bCs/>
        </w:rPr>
      </w:pPr>
      <w:r w:rsidRPr="001F45E4">
        <w:rPr>
          <w:b/>
          <w:bCs/>
        </w:rPr>
        <w:t>Helsingin seudun pyöräilijät:</w:t>
      </w:r>
    </w:p>
    <w:p w14:paraId="4B4B099D" w14:textId="77777777" w:rsidR="00B031F2" w:rsidRPr="001F45E4" w:rsidRDefault="00B031F2" w:rsidP="00B031F2">
      <w:pPr>
        <w:rPr>
          <w:u w:val="single"/>
        </w:rPr>
      </w:pPr>
      <w:r w:rsidRPr="001F45E4">
        <w:rPr>
          <w:u w:val="single"/>
        </w:rPr>
        <w:t>Pyöräpysäköinnin sijoittaminen ja mitoitus</w:t>
      </w:r>
    </w:p>
    <w:p w14:paraId="09374A0C" w14:textId="7222C7BA" w:rsidR="00B031F2" w:rsidRPr="001F45E4" w:rsidRDefault="00B031F2" w:rsidP="00B031F2">
      <w:pPr>
        <w:ind w:left="1304"/>
      </w:pPr>
      <w:r w:rsidRPr="001F45E4">
        <w:t>○ Pysäköintiä tulisi sijoittaa alueelle myös lounaan suunnasta (Toinen savu –Tikkurilantie – Aviabulevardi) saavuttaessa. Pyöräpysäköintien on oltava</w:t>
      </w:r>
      <w:r w:rsidR="00870D55" w:rsidRPr="001F45E4">
        <w:t xml:space="preserve"> </w:t>
      </w:r>
      <w:r w:rsidRPr="001F45E4">
        <w:t>kaikista saapumissuunnista katsottuna ennen kohdetta ja helposti</w:t>
      </w:r>
      <w:r w:rsidR="00870D55" w:rsidRPr="001F45E4">
        <w:t xml:space="preserve"> </w:t>
      </w:r>
      <w:r w:rsidRPr="001F45E4">
        <w:t>havaittavissa.</w:t>
      </w:r>
    </w:p>
    <w:p w14:paraId="5CBD44BD" w14:textId="4A43231D" w:rsidR="00B031F2" w:rsidRPr="001F45E4" w:rsidRDefault="00B031F2" w:rsidP="00B031F2">
      <w:pPr>
        <w:ind w:left="1304"/>
      </w:pPr>
      <w:r w:rsidRPr="001F45E4">
        <w:t>○ Kaavassa tulisi varmistaa riittävä pysäköinnin laatutaso hankesuunnitelman</w:t>
      </w:r>
      <w:r w:rsidR="00870D55" w:rsidRPr="001F45E4">
        <w:t xml:space="preserve"> </w:t>
      </w:r>
      <w:r w:rsidRPr="001F45E4">
        <w:t>mukaisesti (katettu ja helposti talvikunnossapidettävissä).</w:t>
      </w:r>
    </w:p>
    <w:p w14:paraId="6402E07F" w14:textId="77777777" w:rsidR="00B031F2" w:rsidRPr="001F45E4" w:rsidRDefault="00B031F2" w:rsidP="00B031F2">
      <w:pPr>
        <w:ind w:left="1304"/>
      </w:pPr>
      <w:r w:rsidRPr="001F45E4">
        <w:t>○ Pyöräpysäköinnin mitoitus tulisi päivittää suositusten mukaiseksi:</w:t>
      </w:r>
    </w:p>
    <w:p w14:paraId="5D6B602C" w14:textId="77777777" w:rsidR="00B031F2" w:rsidRPr="001F45E4" w:rsidRDefault="00B031F2" w:rsidP="00B031F2">
      <w:pPr>
        <w:ind w:left="2608"/>
      </w:pPr>
      <w:r w:rsidRPr="001F45E4">
        <w:rPr>
          <w:rFonts w:ascii="Arial" w:hAnsi="Arial" w:cs="Arial"/>
        </w:rPr>
        <w:t>■</w:t>
      </w:r>
      <w:r w:rsidRPr="001F45E4">
        <w:t xml:space="preserve"> lukiot: 1 kpl/oppilas ja 0,4 kpl/ty</w:t>
      </w:r>
      <w:r w:rsidRPr="001F45E4">
        <w:rPr>
          <w:rFonts w:ascii="Calibri" w:hAnsi="Calibri" w:cs="Calibri"/>
        </w:rPr>
        <w:t>ö</w:t>
      </w:r>
      <w:r w:rsidRPr="001F45E4">
        <w:t>ntekij</w:t>
      </w:r>
      <w:r w:rsidRPr="001F45E4">
        <w:rPr>
          <w:rFonts w:ascii="Calibri" w:hAnsi="Calibri" w:cs="Calibri"/>
        </w:rPr>
        <w:t>ä</w:t>
      </w:r>
    </w:p>
    <w:p w14:paraId="7B55515F" w14:textId="77777777" w:rsidR="00B031F2" w:rsidRDefault="00B031F2" w:rsidP="00B031F2">
      <w:pPr>
        <w:ind w:left="2608"/>
      </w:pPr>
      <w:r w:rsidRPr="001F45E4">
        <w:rPr>
          <w:rFonts w:ascii="Arial" w:hAnsi="Arial" w:cs="Arial"/>
        </w:rPr>
        <w:t>■</w:t>
      </w:r>
      <w:r w:rsidRPr="001F45E4">
        <w:t xml:space="preserve"> museot: 0,25 kpl/asiakas ja 0,4 kpl/ty</w:t>
      </w:r>
      <w:r w:rsidRPr="001F45E4">
        <w:rPr>
          <w:rFonts w:ascii="Calibri" w:hAnsi="Calibri" w:cs="Calibri"/>
        </w:rPr>
        <w:t>ö</w:t>
      </w:r>
      <w:r w:rsidRPr="001F45E4">
        <w:t>ntekij</w:t>
      </w:r>
      <w:r w:rsidRPr="001F45E4">
        <w:rPr>
          <w:rFonts w:ascii="Calibri" w:hAnsi="Calibri" w:cs="Calibri"/>
        </w:rPr>
        <w:t>ä</w:t>
      </w:r>
    </w:p>
    <w:p w14:paraId="3F011733" w14:textId="532283C6" w:rsidR="00B031F2" w:rsidRDefault="00B031F2" w:rsidP="00B031F2">
      <w:pPr>
        <w:ind w:left="2608"/>
      </w:pPr>
      <w:r>
        <w:rPr>
          <w:rFonts w:ascii="Arial" w:hAnsi="Arial" w:cs="Arial"/>
        </w:rPr>
        <w:t>■</w:t>
      </w:r>
      <w:r>
        <w:t xml:space="preserve"> suositusten l</w:t>
      </w:r>
      <w:r>
        <w:rPr>
          <w:rFonts w:ascii="Calibri" w:hAnsi="Calibri" w:cs="Calibri"/>
        </w:rPr>
        <w:t>ä</w:t>
      </w:r>
      <w:r>
        <w:t>hde: Vantaan py</w:t>
      </w:r>
      <w:r>
        <w:rPr>
          <w:rFonts w:ascii="Calibri" w:hAnsi="Calibri" w:cs="Calibri"/>
        </w:rPr>
        <w:t>ö</w:t>
      </w:r>
      <w:r>
        <w:t>r</w:t>
      </w:r>
      <w:r>
        <w:rPr>
          <w:rFonts w:ascii="Calibri" w:hAnsi="Calibri" w:cs="Calibri"/>
        </w:rPr>
        <w:t>ä</w:t>
      </w:r>
      <w:r>
        <w:t>pys</w:t>
      </w:r>
      <w:r>
        <w:rPr>
          <w:rFonts w:ascii="Calibri" w:hAnsi="Calibri" w:cs="Calibri"/>
        </w:rPr>
        <w:t>ä</w:t>
      </w:r>
      <w:r>
        <w:t>k</w:t>
      </w:r>
      <w:r>
        <w:rPr>
          <w:rFonts w:ascii="Calibri" w:hAnsi="Calibri" w:cs="Calibri"/>
        </w:rPr>
        <w:t>ö</w:t>
      </w:r>
      <w:r>
        <w:t>innin yleissuunnitelma s. 12, Pyöräliikenteen suunnitteluohje, Väylävirasto 2020 s. 194</w:t>
      </w:r>
    </w:p>
    <w:p w14:paraId="27E3CB82" w14:textId="46C02806" w:rsidR="00B031F2" w:rsidRPr="00870D55" w:rsidRDefault="00B031F2" w:rsidP="00B031F2">
      <w:pPr>
        <w:rPr>
          <w:u w:val="single"/>
        </w:rPr>
      </w:pPr>
      <w:r w:rsidRPr="00870D55">
        <w:rPr>
          <w:u w:val="single"/>
        </w:rPr>
        <w:t>Muut suunnitelmat</w:t>
      </w:r>
    </w:p>
    <w:p w14:paraId="317417E8" w14:textId="26786CD4" w:rsidR="00B031F2" w:rsidRDefault="00B031F2" w:rsidP="00B031F2">
      <w:pPr>
        <w:ind w:left="1304"/>
      </w:pPr>
      <w:r>
        <w:t xml:space="preserve">○ Pyöräliikenteen tavoiteverkko </w:t>
      </w:r>
      <w:proofErr w:type="gramStart"/>
      <w:r>
        <w:t>2030 -dokumentti</w:t>
      </w:r>
      <w:proofErr w:type="gramEnd"/>
      <w:r>
        <w:t xml:space="preserve"> on korvannut Baanaverkko</w:t>
      </w:r>
      <w:r w:rsidR="00870D55">
        <w:t xml:space="preserve"> </w:t>
      </w:r>
      <w:r>
        <w:t xml:space="preserve">Vantaalla -raportin, johon </w:t>
      </w:r>
      <w:proofErr w:type="spellStart"/>
      <w:r>
        <w:t>OAS:ssa</w:t>
      </w:r>
      <w:proofErr w:type="spellEnd"/>
      <w:r>
        <w:t xml:space="preserve"> on viitattu.</w:t>
      </w:r>
    </w:p>
    <w:p w14:paraId="179ABB58" w14:textId="3140B21A" w:rsidR="00B031F2" w:rsidRDefault="00B031F2" w:rsidP="00B031F2">
      <w:pPr>
        <w:ind w:left="1304"/>
      </w:pPr>
      <w:r w:rsidRPr="001F45E4">
        <w:t>○ Osana suunnittelua tulisi huomioida Vantaan pyöräpysäköinnin</w:t>
      </w:r>
      <w:r w:rsidR="00870D55" w:rsidRPr="001F45E4">
        <w:t xml:space="preserve"> </w:t>
      </w:r>
      <w:r w:rsidRPr="001F45E4">
        <w:t>yleissuunnitelma</w:t>
      </w:r>
      <w:r>
        <w:t xml:space="preserve"> (valmistunut 2021)</w:t>
      </w:r>
    </w:p>
    <w:p w14:paraId="732FE80C" w14:textId="0FE5F924" w:rsidR="00B031F2" w:rsidRDefault="00B031F2" w:rsidP="00B031F2">
      <w:pPr>
        <w:ind w:left="1304"/>
      </w:pPr>
    </w:p>
    <w:p w14:paraId="5B439DBB" w14:textId="77777777" w:rsidR="00A2264D" w:rsidRDefault="00A2264D" w:rsidP="00B031F2">
      <w:pPr>
        <w:rPr>
          <w:b/>
          <w:bCs/>
        </w:rPr>
      </w:pPr>
    </w:p>
    <w:p w14:paraId="04939966" w14:textId="0981FFEB" w:rsidR="00B031F2" w:rsidRPr="001F45E4" w:rsidRDefault="00B031F2" w:rsidP="00B031F2">
      <w:pPr>
        <w:rPr>
          <w:b/>
          <w:bCs/>
        </w:rPr>
      </w:pPr>
      <w:r w:rsidRPr="001F45E4">
        <w:rPr>
          <w:b/>
          <w:bCs/>
        </w:rPr>
        <w:lastRenderedPageBreak/>
        <w:t>HSY:</w:t>
      </w:r>
    </w:p>
    <w:p w14:paraId="5B642990" w14:textId="0CA6DA2B" w:rsidR="00B031F2" w:rsidRDefault="00B031F2" w:rsidP="00B031F2">
      <w:r>
        <w:t>Kaavamuutosalueella ja sen välittömässä läheisyydessä sijaitsevilla Karhumäenportilla ja Karhumäentiellä on rakennettua vesihuoltoa.</w:t>
      </w:r>
    </w:p>
    <w:p w14:paraId="1F50F8CB" w14:textId="0BF7B173" w:rsidR="00B031F2" w:rsidRDefault="00B031F2" w:rsidP="00B031F2">
      <w:r>
        <w:t>Suunnittelualue on sisältynyt jo vuonna 2016 laadittuun alueelliseen Aviapoliksen vesihuollon yleissuunnitelmaan, jossa on esitetty suunnittelualueelle vesihuollon uudisrakentamista.</w:t>
      </w:r>
    </w:p>
    <w:p w14:paraId="3FD4E4C4" w14:textId="353216FA" w:rsidR="00B031F2" w:rsidRDefault="00B031F2" w:rsidP="00B031F2">
      <w:r w:rsidRPr="001F45E4">
        <w:t xml:space="preserve">HSY suosii vesihuoltolinjauksia, joiden vaatimat kaivu- ja louhintasyvyydet pysyvät tavanomaisen suuruisina. Varsinkin suurimuotoista louhintaa tulee välttää, ja </w:t>
      </w:r>
      <w:proofErr w:type="gramStart"/>
      <w:r w:rsidRPr="001F45E4">
        <w:t xml:space="preserve">pyrkiä </w:t>
      </w:r>
      <w:r w:rsidR="00870D55" w:rsidRPr="001F45E4">
        <w:t xml:space="preserve"> </w:t>
      </w:r>
      <w:r w:rsidRPr="001F45E4">
        <w:t>löytämään</w:t>
      </w:r>
      <w:proofErr w:type="gramEnd"/>
      <w:r w:rsidRPr="001F45E4">
        <w:t xml:space="preserve"> toteutuksen kannalta tarkoituksenmukaiset linjaukset. HSY:n toiminnan keskiössä ovat kustannustehokkuuden lisäksi vahvasti myös ympäristölliset tekijät.</w:t>
      </w:r>
    </w:p>
    <w:p w14:paraId="7A516604" w14:textId="2E0CA88E" w:rsidR="00B031F2" w:rsidRDefault="00B031F2" w:rsidP="00B031F2">
      <w:r>
        <w:t>Yksityisille tonteille ei ole lähtökohtaisesti tarpeen esittää johtorasitteita. Yleisille puistoalueille niitä sen sijaan saattaa olla tarkoituksenmukaista esittää.</w:t>
      </w:r>
    </w:p>
    <w:sectPr w:rsidR="00B03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F2"/>
    <w:rsid w:val="001F45E4"/>
    <w:rsid w:val="004D03D5"/>
    <w:rsid w:val="004E4EB2"/>
    <w:rsid w:val="00870D55"/>
    <w:rsid w:val="00A2264D"/>
    <w:rsid w:val="00B031F2"/>
    <w:rsid w:val="00D66C18"/>
    <w:rsid w:val="00D8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09C9"/>
  <w15:chartTrackingRefBased/>
  <w15:docId w15:val="{FB555B7D-25D8-4F4E-81E5-2466998F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2a9f8-a287-4860-aef3-6170d707549f">
      <Terms xmlns="http://schemas.microsoft.com/office/infopath/2007/PartnerControls"/>
    </lcf76f155ced4ddcb4097134ff3c332f>
    <TaxCatchAll xmlns="5c2e5282-3d2c-4ce6-91d8-023fd8191d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7A256D2800E84E863774C2FE6C5F59" ma:contentTypeVersion="13" ma:contentTypeDescription="Luo uusi asiakirja." ma:contentTypeScope="" ma:versionID="05541d3d42881903279732c0e4d3bcdb">
  <xsd:schema xmlns:xsd="http://www.w3.org/2001/XMLSchema" xmlns:xs="http://www.w3.org/2001/XMLSchema" xmlns:p="http://schemas.microsoft.com/office/2006/metadata/properties" xmlns:ns2="15e2a9f8-a287-4860-aef3-6170d707549f" xmlns:ns3="5c2e5282-3d2c-4ce6-91d8-023fd8191df0" targetNamespace="http://schemas.microsoft.com/office/2006/metadata/properties" ma:root="true" ma:fieldsID="01bb4f504772c74123525b3f7939aa6c" ns2:_="" ns3:_="">
    <xsd:import namespace="15e2a9f8-a287-4860-aef3-6170d707549f"/>
    <xsd:import namespace="5c2e5282-3d2c-4ce6-91d8-023fd8191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a9f8-a287-4860-aef3-6170d707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5282-3d2c-4ce6-91d8-023fd8191d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bfc75-5d6d-449c-8a12-2a314f2b7bee}" ma:internalName="TaxCatchAll" ma:showField="CatchAllData" ma:web="5c2e5282-3d2c-4ce6-91d8-023fd8191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29088-22E0-4083-9EB0-5F4F1C08E77D}">
  <ds:schemaRefs>
    <ds:schemaRef ds:uri="http://schemas.microsoft.com/office/2006/metadata/properties"/>
    <ds:schemaRef ds:uri="http://schemas.microsoft.com/office/infopath/2007/PartnerControls"/>
    <ds:schemaRef ds:uri="15e2a9f8-a287-4860-aef3-6170d707549f"/>
    <ds:schemaRef ds:uri="5c2e5282-3d2c-4ce6-91d8-023fd8191df0"/>
  </ds:schemaRefs>
</ds:datastoreItem>
</file>

<file path=customXml/itemProps2.xml><?xml version="1.0" encoding="utf-8"?>
<ds:datastoreItem xmlns:ds="http://schemas.openxmlformats.org/officeDocument/2006/customXml" ds:itemID="{A96726D1-C076-4C92-A5C1-65F2D5586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A3F35-4A91-412F-8434-EE7183C86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2a9f8-a287-4860-aef3-6170d707549f"/>
    <ds:schemaRef ds:uri="5c2e5282-3d2c-4ce6-91d8-023fd8191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426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Ölander Carina</dc:creator>
  <cp:keywords/>
  <dc:description/>
  <cp:lastModifiedBy>Ölander Carina</cp:lastModifiedBy>
  <cp:revision>4</cp:revision>
  <dcterms:created xsi:type="dcterms:W3CDTF">2023-03-09T09:04:00Z</dcterms:created>
  <dcterms:modified xsi:type="dcterms:W3CDTF">2023-11-28T13:52:00Z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0x010100A27A256D2800E84E863774C2FE6C5F59</vt:lpwstr>
  </property>
</Properties>
</file>